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23" w:rsidRPr="00F76EB5" w:rsidRDefault="00FE4023" w:rsidP="00AE4722">
      <w:pPr>
        <w:jc w:val="both"/>
        <w:rPr>
          <w:rFonts w:cstheme="minorHAnsi"/>
          <w:color w:val="595959" w:themeColor="text1" w:themeTint="A6"/>
          <w:sz w:val="2"/>
          <w:szCs w:val="2"/>
        </w:rPr>
        <w:sectPr w:rsidR="00FE4023" w:rsidRPr="00F76EB5" w:rsidSect="001A5882">
          <w:headerReference w:type="default" r:id="rId11"/>
          <w:footerReference w:type="default" r:id="rId12"/>
          <w:pgSz w:w="11906" w:h="16838"/>
          <w:pgMar w:top="1417" w:right="1417" w:bottom="1134" w:left="1417" w:header="708" w:footer="709" w:gutter="0"/>
          <w:cols w:space="708"/>
          <w:docGrid w:linePitch="360"/>
        </w:sectPr>
      </w:pPr>
      <w:bookmarkStart w:id="0" w:name="_GoBack"/>
      <w:bookmarkEnd w:id="0"/>
    </w:p>
    <w:p w:rsidR="00713419" w:rsidRPr="00F76EB5" w:rsidRDefault="00713419" w:rsidP="00713419">
      <w:pPr>
        <w:rPr>
          <w:rFonts w:cstheme="minorHAnsi"/>
          <w:color w:val="595959" w:themeColor="text1" w:themeTint="A6"/>
          <w:sz w:val="24"/>
          <w:lang w:val="de-DE"/>
        </w:rPr>
      </w:pPr>
    </w:p>
    <w:p w:rsidR="00C43445" w:rsidRDefault="00C43445" w:rsidP="0034351B">
      <w:pPr>
        <w:ind w:left="142" w:right="141"/>
        <w:rPr>
          <w:rFonts w:cstheme="minorHAnsi"/>
          <w:color w:val="595959" w:themeColor="text1" w:themeTint="A6"/>
          <w:sz w:val="44"/>
          <w:szCs w:val="48"/>
          <w:lang w:val="de-DE"/>
        </w:rPr>
      </w:pPr>
    </w:p>
    <w:p w:rsidR="00AE74D8" w:rsidRDefault="00AC10EB" w:rsidP="00C43445">
      <w:pPr>
        <w:ind w:right="-284"/>
        <w:rPr>
          <w:rFonts w:cstheme="minorHAnsi"/>
          <w:color w:val="595959" w:themeColor="text1" w:themeTint="A6"/>
          <w:sz w:val="44"/>
          <w:szCs w:val="48"/>
          <w:lang w:val="de-DE"/>
        </w:rPr>
      </w:pPr>
      <w:r>
        <w:rPr>
          <w:rFonts w:cstheme="minorHAnsi"/>
          <w:color w:val="595959" w:themeColor="text1" w:themeTint="A6"/>
          <w:sz w:val="44"/>
          <w:szCs w:val="48"/>
          <w:lang w:val="de-DE"/>
        </w:rPr>
        <w:t>Reihung Anmeldung</w:t>
      </w:r>
    </w:p>
    <w:p w:rsidR="00AC10EB" w:rsidRDefault="00AC10EB" w:rsidP="00C43445">
      <w:pPr>
        <w:ind w:right="-284"/>
        <w:rPr>
          <w:rFonts w:cstheme="minorHAnsi"/>
          <w:color w:val="595959" w:themeColor="text1" w:themeTint="A6"/>
          <w:sz w:val="44"/>
          <w:szCs w:val="48"/>
          <w:lang w:val="de-DE"/>
        </w:rPr>
      </w:pPr>
      <w:r>
        <w:rPr>
          <w:rFonts w:cstheme="minorHAnsi"/>
          <w:color w:val="595959" w:themeColor="text1" w:themeTint="A6"/>
          <w:sz w:val="44"/>
          <w:szCs w:val="48"/>
          <w:lang w:val="de-DE"/>
        </w:rPr>
        <w:t>Ausbildungsschwerpunkte</w:t>
      </w:r>
    </w:p>
    <w:p w:rsidR="00AC10EB" w:rsidRPr="00AC10EB" w:rsidRDefault="00AC10EB" w:rsidP="00AC10EB">
      <w:pPr>
        <w:rPr>
          <w:color w:val="595959" w:themeColor="text1" w:themeTint="A6"/>
          <w:sz w:val="24"/>
        </w:rPr>
      </w:pPr>
    </w:p>
    <w:p w:rsidR="007A218C" w:rsidRDefault="007A218C" w:rsidP="00FE43EC">
      <w:pPr>
        <w:tabs>
          <w:tab w:val="left" w:pos="1985"/>
        </w:tabs>
        <w:jc w:val="both"/>
        <w:rPr>
          <w:color w:val="595959" w:themeColor="text1" w:themeTint="A6"/>
          <w:sz w:val="24"/>
        </w:rPr>
      </w:pPr>
    </w:p>
    <w:p w:rsidR="00AC10EB" w:rsidRDefault="00AC10EB" w:rsidP="00FE43EC">
      <w:pPr>
        <w:tabs>
          <w:tab w:val="left" w:pos="1985"/>
        </w:tabs>
        <w:jc w:val="both"/>
        <w:rPr>
          <w:color w:val="595959" w:themeColor="text1" w:themeTint="A6"/>
          <w:sz w:val="24"/>
        </w:rPr>
      </w:pPr>
      <w:r w:rsidRPr="00AC10EB">
        <w:rPr>
          <w:color w:val="595959" w:themeColor="text1" w:themeTint="A6"/>
          <w:sz w:val="24"/>
        </w:rPr>
        <w:t>Die Zuordnung der Schülerinnen</w:t>
      </w:r>
      <w:r>
        <w:rPr>
          <w:color w:val="595959" w:themeColor="text1" w:themeTint="A6"/>
          <w:sz w:val="24"/>
        </w:rPr>
        <w:t>/Schüler</w:t>
      </w:r>
      <w:r w:rsidRPr="00AC10EB">
        <w:rPr>
          <w:color w:val="595959" w:themeColor="text1" w:themeTint="A6"/>
          <w:sz w:val="24"/>
        </w:rPr>
        <w:t xml:space="preserve"> zu den Ausbildungsschwerpunkten wird in zwei </w:t>
      </w:r>
      <w:r w:rsidR="00FE43EC">
        <w:rPr>
          <w:color w:val="595959" w:themeColor="text1" w:themeTint="A6"/>
          <w:sz w:val="24"/>
        </w:rPr>
        <w:br/>
      </w:r>
      <w:r w:rsidRPr="00AC10EB">
        <w:rPr>
          <w:color w:val="595959" w:themeColor="text1" w:themeTint="A6"/>
          <w:sz w:val="24"/>
        </w:rPr>
        <w:t>Stufen vorgenommen:</w:t>
      </w:r>
    </w:p>
    <w:p w:rsidR="00AC10EB" w:rsidRPr="00AC10EB" w:rsidRDefault="00AC10EB" w:rsidP="00AC10EB">
      <w:pPr>
        <w:tabs>
          <w:tab w:val="left" w:pos="1985"/>
        </w:tabs>
        <w:rPr>
          <w:color w:val="595959" w:themeColor="text1" w:themeTint="A6"/>
          <w:sz w:val="24"/>
        </w:rPr>
      </w:pPr>
    </w:p>
    <w:p w:rsidR="00AC10EB" w:rsidRPr="00AC10EB" w:rsidRDefault="00AC10EB" w:rsidP="00AC10EB">
      <w:pPr>
        <w:pStyle w:val="Listenabsatz"/>
        <w:numPr>
          <w:ilvl w:val="0"/>
          <w:numId w:val="1"/>
        </w:numPr>
        <w:tabs>
          <w:tab w:val="left" w:pos="1985"/>
        </w:tabs>
        <w:rPr>
          <w:color w:val="595959" w:themeColor="text1" w:themeTint="A6"/>
          <w:sz w:val="24"/>
        </w:rPr>
      </w:pPr>
      <w:r w:rsidRPr="00AC10EB">
        <w:rPr>
          <w:b/>
          <w:color w:val="00A29E"/>
          <w:sz w:val="24"/>
        </w:rPr>
        <w:t>Reihung nach dem Formular</w:t>
      </w:r>
      <w:r w:rsidRPr="00AC10EB">
        <w:rPr>
          <w:color w:val="595959" w:themeColor="text1" w:themeTint="A6"/>
          <w:sz w:val="24"/>
        </w:rPr>
        <w:t xml:space="preserve"> „Verbindliche Anmeldung Ausbildungsschwerpunkte“</w:t>
      </w:r>
    </w:p>
    <w:p w:rsidR="00AC10EB" w:rsidRPr="00AC10EB" w:rsidRDefault="00AC10EB" w:rsidP="00AC10EB">
      <w:pPr>
        <w:pStyle w:val="Listenabsatz"/>
        <w:numPr>
          <w:ilvl w:val="0"/>
          <w:numId w:val="1"/>
        </w:numPr>
        <w:tabs>
          <w:tab w:val="left" w:pos="1985"/>
        </w:tabs>
        <w:rPr>
          <w:color w:val="595959" w:themeColor="text1" w:themeTint="A6"/>
          <w:sz w:val="24"/>
        </w:rPr>
      </w:pPr>
      <w:r w:rsidRPr="00AC10EB">
        <w:rPr>
          <w:b/>
          <w:color w:val="00A29E"/>
          <w:sz w:val="24"/>
        </w:rPr>
        <w:t>Rankingnote der Erstreihung</w:t>
      </w:r>
      <w:r w:rsidRPr="00AC10EB">
        <w:rPr>
          <w:color w:val="00A29E"/>
          <w:sz w:val="24"/>
        </w:rPr>
        <w:t xml:space="preserve"> </w:t>
      </w:r>
      <w:r w:rsidRPr="00AC10EB">
        <w:rPr>
          <w:color w:val="595959" w:themeColor="text1" w:themeTint="A6"/>
          <w:sz w:val="24"/>
        </w:rPr>
        <w:t>auf Basis de</w:t>
      </w:r>
      <w:r w:rsidR="004B124E">
        <w:rPr>
          <w:color w:val="595959" w:themeColor="text1" w:themeTint="A6"/>
          <w:sz w:val="24"/>
        </w:rPr>
        <w:t>r</w:t>
      </w:r>
      <w:r w:rsidRPr="00AC10EB">
        <w:rPr>
          <w:color w:val="595959" w:themeColor="text1" w:themeTint="A6"/>
          <w:sz w:val="24"/>
        </w:rPr>
        <w:t xml:space="preserve"> </w:t>
      </w:r>
      <w:r w:rsidR="004B124E">
        <w:rPr>
          <w:color w:val="595959" w:themeColor="text1" w:themeTint="A6"/>
          <w:sz w:val="24"/>
        </w:rPr>
        <w:t>Jahresnote</w:t>
      </w:r>
      <w:r w:rsidRPr="00AC10EB">
        <w:rPr>
          <w:color w:val="595959" w:themeColor="text1" w:themeTint="A6"/>
          <w:sz w:val="24"/>
        </w:rPr>
        <w:t xml:space="preserve"> des II. Jahrganges</w:t>
      </w:r>
    </w:p>
    <w:p w:rsidR="00AC10EB" w:rsidRPr="00AC10EB" w:rsidRDefault="00AC10EB" w:rsidP="00AC10EB">
      <w:pPr>
        <w:tabs>
          <w:tab w:val="left" w:pos="1985"/>
        </w:tabs>
        <w:rPr>
          <w:color w:val="595959" w:themeColor="text1" w:themeTint="A6"/>
          <w:sz w:val="24"/>
        </w:rPr>
      </w:pPr>
    </w:p>
    <w:p w:rsidR="00AC10EB" w:rsidRDefault="00AC10EB" w:rsidP="00FE43EC">
      <w:pPr>
        <w:tabs>
          <w:tab w:val="left" w:pos="1985"/>
        </w:tabs>
        <w:jc w:val="both"/>
        <w:rPr>
          <w:color w:val="595959" w:themeColor="text1" w:themeTint="A6"/>
          <w:sz w:val="24"/>
        </w:rPr>
      </w:pPr>
      <w:r w:rsidRPr="00AC10EB">
        <w:rPr>
          <w:color w:val="595959" w:themeColor="text1" w:themeTint="A6"/>
          <w:sz w:val="24"/>
        </w:rPr>
        <w:t>Grundsätzlich wird die Zuordnung der Schülerinnen</w:t>
      </w:r>
      <w:r>
        <w:rPr>
          <w:color w:val="595959" w:themeColor="text1" w:themeTint="A6"/>
          <w:sz w:val="24"/>
        </w:rPr>
        <w:t>/Schüler</w:t>
      </w:r>
      <w:r w:rsidRPr="00AC10EB">
        <w:rPr>
          <w:color w:val="595959" w:themeColor="text1" w:themeTint="A6"/>
          <w:sz w:val="24"/>
        </w:rPr>
        <w:t xml:space="preserve"> zu den Fachrichtungen nach der </w:t>
      </w:r>
      <w:r w:rsidRPr="00AC10EB">
        <w:rPr>
          <w:b/>
          <w:color w:val="00A29E"/>
          <w:sz w:val="24"/>
        </w:rPr>
        <w:t>Erstreihung</w:t>
      </w:r>
      <w:r w:rsidRPr="00AC10EB">
        <w:rPr>
          <w:color w:val="00A29E"/>
          <w:sz w:val="24"/>
        </w:rPr>
        <w:t xml:space="preserve"> </w:t>
      </w:r>
      <w:r w:rsidRPr="00AC10EB">
        <w:rPr>
          <w:color w:val="595959" w:themeColor="text1" w:themeTint="A6"/>
          <w:sz w:val="24"/>
        </w:rPr>
        <w:t>auf dem Formular „Verbindliche Anmeldung Ausbildungsschwerpunkte</w:t>
      </w:r>
      <w:r>
        <w:rPr>
          <w:color w:val="595959" w:themeColor="text1" w:themeTint="A6"/>
          <w:sz w:val="24"/>
        </w:rPr>
        <w:t xml:space="preserve">“ </w:t>
      </w:r>
      <w:r w:rsidR="00E14090">
        <w:rPr>
          <w:color w:val="595959" w:themeColor="text1" w:themeTint="A6"/>
          <w:sz w:val="24"/>
        </w:rPr>
        <w:br/>
      </w:r>
      <w:r>
        <w:rPr>
          <w:color w:val="595959" w:themeColor="text1" w:themeTint="A6"/>
          <w:sz w:val="24"/>
        </w:rPr>
        <w:t>vorgenommen.</w:t>
      </w:r>
    </w:p>
    <w:p w:rsidR="00AC10EB" w:rsidRPr="00AC10EB" w:rsidRDefault="00AC10EB" w:rsidP="00AC10EB">
      <w:pPr>
        <w:tabs>
          <w:tab w:val="left" w:pos="1985"/>
        </w:tabs>
        <w:rPr>
          <w:color w:val="595959" w:themeColor="text1" w:themeTint="A6"/>
          <w:sz w:val="24"/>
        </w:rPr>
      </w:pPr>
    </w:p>
    <w:p w:rsidR="00AC10EB" w:rsidRDefault="00AC10EB" w:rsidP="00FE43EC">
      <w:pPr>
        <w:tabs>
          <w:tab w:val="left" w:pos="1985"/>
        </w:tabs>
        <w:jc w:val="both"/>
        <w:rPr>
          <w:color w:val="595959" w:themeColor="text1" w:themeTint="A6"/>
          <w:sz w:val="24"/>
        </w:rPr>
      </w:pPr>
      <w:r w:rsidRPr="00AC10EB">
        <w:rPr>
          <w:color w:val="595959" w:themeColor="text1" w:themeTint="A6"/>
          <w:sz w:val="24"/>
        </w:rPr>
        <w:t xml:space="preserve">Aus schulorganisatorischen Gründen muss jedoch jeder Ausbildungsschwerpunkt jedes Jahr mit mindestens einer Gruppe eröffnet werden (Repetenten, usw.). Dies kann dazu führen, dass die Erstreihung nicht erfüllt werden kann. Jetzt kommt die </w:t>
      </w:r>
      <w:r w:rsidRPr="00860E03">
        <w:rPr>
          <w:b/>
          <w:color w:val="00A29E"/>
          <w:sz w:val="24"/>
        </w:rPr>
        <w:t>Rankingnote der Erstreihung</w:t>
      </w:r>
      <w:r w:rsidRPr="00860E03">
        <w:rPr>
          <w:color w:val="00A29E"/>
          <w:sz w:val="24"/>
        </w:rPr>
        <w:t xml:space="preserve"> </w:t>
      </w:r>
      <w:r w:rsidRPr="00AC10EB">
        <w:rPr>
          <w:color w:val="595959" w:themeColor="text1" w:themeTint="A6"/>
          <w:sz w:val="24"/>
        </w:rPr>
        <w:t xml:space="preserve">zum Zug. Es wird das </w:t>
      </w:r>
      <w:r w:rsidRPr="00860E03">
        <w:rPr>
          <w:b/>
          <w:color w:val="00A29E"/>
          <w:sz w:val="24"/>
        </w:rPr>
        <w:t>arithmetische Mittel</w:t>
      </w:r>
      <w:r w:rsidRPr="00860E03">
        <w:rPr>
          <w:color w:val="00A29E"/>
          <w:sz w:val="24"/>
        </w:rPr>
        <w:t xml:space="preserve"> </w:t>
      </w:r>
      <w:r w:rsidRPr="00AC10EB">
        <w:rPr>
          <w:color w:val="595959" w:themeColor="text1" w:themeTint="A6"/>
          <w:sz w:val="24"/>
        </w:rPr>
        <w:t xml:space="preserve">zweier Unterrichtsfächer laut </w:t>
      </w:r>
      <w:r w:rsidR="004B124E">
        <w:rPr>
          <w:color w:val="595959" w:themeColor="text1" w:themeTint="A6"/>
          <w:sz w:val="24"/>
        </w:rPr>
        <w:t>Jahresnote</w:t>
      </w:r>
      <w:r w:rsidRPr="00AC10EB">
        <w:rPr>
          <w:color w:val="595959" w:themeColor="text1" w:themeTint="A6"/>
          <w:sz w:val="24"/>
        </w:rPr>
        <w:t xml:space="preserve"> des </w:t>
      </w:r>
      <w:r w:rsidR="00E14090">
        <w:rPr>
          <w:color w:val="595959" w:themeColor="text1" w:themeTint="A6"/>
          <w:sz w:val="24"/>
        </w:rPr>
        <w:br/>
      </w:r>
      <w:r w:rsidRPr="00AC10EB">
        <w:rPr>
          <w:color w:val="595959" w:themeColor="text1" w:themeTint="A6"/>
          <w:sz w:val="24"/>
        </w:rPr>
        <w:t>II. Jahrganges berechnet. Als Basis dient in</w:t>
      </w:r>
    </w:p>
    <w:p w:rsidR="00AC10EB" w:rsidRPr="00AC10EB" w:rsidRDefault="00AC10EB" w:rsidP="00AC10EB">
      <w:pPr>
        <w:tabs>
          <w:tab w:val="left" w:pos="1985"/>
        </w:tabs>
        <w:rPr>
          <w:color w:val="595959" w:themeColor="text1" w:themeTint="A6"/>
          <w:sz w:val="24"/>
        </w:rPr>
      </w:pPr>
    </w:p>
    <w:p w:rsidR="00AC10EB" w:rsidRPr="0056246E" w:rsidRDefault="00AC10EB" w:rsidP="0056246E">
      <w:pPr>
        <w:pStyle w:val="Listenabsatz"/>
        <w:numPr>
          <w:ilvl w:val="0"/>
          <w:numId w:val="2"/>
        </w:numPr>
        <w:tabs>
          <w:tab w:val="left" w:pos="1985"/>
        </w:tabs>
        <w:spacing w:after="120"/>
        <w:ind w:left="1066" w:hanging="357"/>
        <w:contextualSpacing w:val="0"/>
        <w:rPr>
          <w:color w:val="595959" w:themeColor="text1" w:themeTint="A6"/>
          <w:sz w:val="24"/>
        </w:rPr>
      </w:pPr>
      <w:r w:rsidRPr="0056246E">
        <w:rPr>
          <w:color w:val="E4003A"/>
          <w:sz w:val="24"/>
        </w:rPr>
        <w:t xml:space="preserve">FIRI Finanz- und Risikomanagement: </w:t>
      </w:r>
      <w:r w:rsidRPr="0056246E">
        <w:rPr>
          <w:color w:val="595959" w:themeColor="text1" w:themeTint="A6"/>
          <w:sz w:val="24"/>
        </w:rPr>
        <w:t xml:space="preserve">Betriebswirtschaft und </w:t>
      </w:r>
      <w:r w:rsidR="004B124E">
        <w:rPr>
          <w:color w:val="595959" w:themeColor="text1" w:themeTint="A6"/>
          <w:sz w:val="24"/>
        </w:rPr>
        <w:t>WINF</w:t>
      </w:r>
    </w:p>
    <w:p w:rsidR="00AC10EB" w:rsidRPr="0056246E" w:rsidRDefault="00AC10EB" w:rsidP="0056246E">
      <w:pPr>
        <w:pStyle w:val="Listenabsatz"/>
        <w:numPr>
          <w:ilvl w:val="0"/>
          <w:numId w:val="2"/>
        </w:numPr>
        <w:tabs>
          <w:tab w:val="left" w:pos="1985"/>
        </w:tabs>
        <w:spacing w:after="120"/>
        <w:ind w:left="1066" w:hanging="357"/>
        <w:contextualSpacing w:val="0"/>
        <w:rPr>
          <w:color w:val="595959" w:themeColor="text1" w:themeTint="A6"/>
          <w:sz w:val="24"/>
        </w:rPr>
      </w:pPr>
      <w:r w:rsidRPr="0056246E">
        <w:rPr>
          <w:color w:val="E4003A"/>
          <w:sz w:val="24"/>
        </w:rPr>
        <w:t xml:space="preserve">IKT Informations- und Kommunikationstechnologie: </w:t>
      </w:r>
      <w:r w:rsidRPr="0056246E">
        <w:rPr>
          <w:color w:val="595959" w:themeColor="text1" w:themeTint="A6"/>
          <w:sz w:val="24"/>
        </w:rPr>
        <w:t>WINF und OMAI</w:t>
      </w:r>
    </w:p>
    <w:p w:rsidR="00AC10EB" w:rsidRPr="0056246E" w:rsidRDefault="00AC10EB" w:rsidP="0056246E">
      <w:pPr>
        <w:pStyle w:val="Listenabsatz"/>
        <w:numPr>
          <w:ilvl w:val="0"/>
          <w:numId w:val="2"/>
        </w:numPr>
        <w:tabs>
          <w:tab w:val="left" w:pos="1985"/>
        </w:tabs>
        <w:spacing w:after="120"/>
        <w:ind w:left="1066" w:hanging="357"/>
        <w:contextualSpacing w:val="0"/>
        <w:rPr>
          <w:color w:val="595959" w:themeColor="text1" w:themeTint="A6"/>
          <w:sz w:val="24"/>
        </w:rPr>
      </w:pPr>
      <w:r w:rsidRPr="0056246E">
        <w:rPr>
          <w:color w:val="E4003A"/>
          <w:sz w:val="24"/>
        </w:rPr>
        <w:t xml:space="preserve">IW Internationale Wirtschaft: </w:t>
      </w:r>
      <w:r w:rsidRPr="0056246E">
        <w:rPr>
          <w:color w:val="595959" w:themeColor="text1" w:themeTint="A6"/>
          <w:sz w:val="24"/>
        </w:rPr>
        <w:t>Englisch und Betriebswirtschaft</w:t>
      </w:r>
    </w:p>
    <w:p w:rsidR="00AC10EB" w:rsidRPr="0056246E" w:rsidRDefault="00AC10EB" w:rsidP="0056246E">
      <w:pPr>
        <w:pStyle w:val="Listenabsatz"/>
        <w:numPr>
          <w:ilvl w:val="0"/>
          <w:numId w:val="2"/>
        </w:numPr>
        <w:tabs>
          <w:tab w:val="left" w:pos="1985"/>
        </w:tabs>
        <w:rPr>
          <w:color w:val="595959" w:themeColor="text1" w:themeTint="A6"/>
          <w:sz w:val="24"/>
        </w:rPr>
      </w:pPr>
      <w:r w:rsidRPr="0056246E">
        <w:rPr>
          <w:color w:val="E4003A"/>
          <w:sz w:val="24"/>
        </w:rPr>
        <w:t xml:space="preserve">MCA Management, Controlling und Accounting: </w:t>
      </w:r>
      <w:r w:rsidRPr="0056246E">
        <w:rPr>
          <w:color w:val="595959" w:themeColor="text1" w:themeTint="A6"/>
          <w:sz w:val="24"/>
        </w:rPr>
        <w:t xml:space="preserve">Rechnungswesen </w:t>
      </w:r>
      <w:r w:rsidR="0056246E">
        <w:rPr>
          <w:color w:val="E4003A"/>
          <w:sz w:val="24"/>
        </w:rPr>
        <w:br/>
      </w:r>
      <w:r w:rsidRPr="0056246E">
        <w:rPr>
          <w:color w:val="595959" w:themeColor="text1" w:themeTint="A6"/>
          <w:sz w:val="24"/>
        </w:rPr>
        <w:t>und Betriebswirtschaft</w:t>
      </w:r>
    </w:p>
    <w:p w:rsidR="0056246E" w:rsidRPr="00AC10EB" w:rsidRDefault="0056246E" w:rsidP="00AC10EB">
      <w:pPr>
        <w:tabs>
          <w:tab w:val="left" w:pos="1985"/>
        </w:tabs>
        <w:rPr>
          <w:color w:val="595959" w:themeColor="text1" w:themeTint="A6"/>
          <w:sz w:val="24"/>
        </w:rPr>
      </w:pPr>
    </w:p>
    <w:p w:rsidR="00FE4023" w:rsidRPr="00FE43EC" w:rsidRDefault="00AC10EB" w:rsidP="00FE43EC">
      <w:pPr>
        <w:tabs>
          <w:tab w:val="left" w:pos="1985"/>
        </w:tabs>
        <w:jc w:val="both"/>
        <w:rPr>
          <w:color w:val="595959" w:themeColor="text1" w:themeTint="A6"/>
          <w:sz w:val="24"/>
        </w:rPr>
      </w:pPr>
      <w:r w:rsidRPr="00AC10EB">
        <w:rPr>
          <w:color w:val="595959" w:themeColor="text1" w:themeTint="A6"/>
          <w:sz w:val="24"/>
        </w:rPr>
        <w:t>Schülerinnen</w:t>
      </w:r>
      <w:r w:rsidR="0056246E">
        <w:rPr>
          <w:color w:val="595959" w:themeColor="text1" w:themeTint="A6"/>
          <w:sz w:val="24"/>
        </w:rPr>
        <w:t>/Schüler</w:t>
      </w:r>
      <w:r w:rsidRPr="00AC10EB">
        <w:rPr>
          <w:color w:val="595959" w:themeColor="text1" w:themeTint="A6"/>
          <w:sz w:val="24"/>
        </w:rPr>
        <w:t xml:space="preserve"> mit einer guten Rankingnote der Erstreihung haben somit eher die </w:t>
      </w:r>
      <w:r w:rsidR="00FE43EC">
        <w:rPr>
          <w:color w:val="595959" w:themeColor="text1" w:themeTint="A6"/>
          <w:sz w:val="24"/>
        </w:rPr>
        <w:br/>
      </w:r>
      <w:r w:rsidRPr="00AC10EB">
        <w:rPr>
          <w:color w:val="595959" w:themeColor="text1" w:themeTint="A6"/>
          <w:sz w:val="24"/>
        </w:rPr>
        <w:t xml:space="preserve">Möglichkeit in ihre erstgereihte Fachrichtung zu kommen als jene mit einer schlechten </w:t>
      </w:r>
      <w:r w:rsidR="00FE43EC">
        <w:rPr>
          <w:color w:val="595959" w:themeColor="text1" w:themeTint="A6"/>
          <w:sz w:val="24"/>
        </w:rPr>
        <w:br/>
      </w:r>
      <w:r w:rsidRPr="00AC10EB">
        <w:rPr>
          <w:color w:val="595959" w:themeColor="text1" w:themeTint="A6"/>
          <w:sz w:val="24"/>
        </w:rPr>
        <w:t>Rankingnote. Durch die Rankingnote kann daher jeder</w:t>
      </w:r>
      <w:r w:rsidR="00FE43EC">
        <w:rPr>
          <w:color w:val="595959" w:themeColor="text1" w:themeTint="A6"/>
          <w:sz w:val="24"/>
        </w:rPr>
        <w:t>/jeder</w:t>
      </w:r>
      <w:r w:rsidRPr="00AC10EB">
        <w:rPr>
          <w:color w:val="595959" w:themeColor="text1" w:themeTint="A6"/>
          <w:sz w:val="24"/>
        </w:rPr>
        <w:t xml:space="preserve"> Schülerin</w:t>
      </w:r>
      <w:r w:rsidR="00FE43EC">
        <w:rPr>
          <w:color w:val="595959" w:themeColor="text1" w:themeTint="A6"/>
          <w:sz w:val="24"/>
        </w:rPr>
        <w:t>/Schüler</w:t>
      </w:r>
      <w:r w:rsidRPr="00AC10EB">
        <w:rPr>
          <w:color w:val="595959" w:themeColor="text1" w:themeTint="A6"/>
          <w:sz w:val="24"/>
        </w:rPr>
        <w:t xml:space="preserve"> je nach </w:t>
      </w:r>
      <w:r w:rsidR="00FE43EC">
        <w:rPr>
          <w:color w:val="595959" w:themeColor="text1" w:themeTint="A6"/>
          <w:sz w:val="24"/>
        </w:rPr>
        <w:br/>
      </w:r>
      <w:r w:rsidRPr="00AC10EB">
        <w:rPr>
          <w:color w:val="595959" w:themeColor="text1" w:themeTint="A6"/>
          <w:sz w:val="24"/>
        </w:rPr>
        <w:t xml:space="preserve">Neigung und Talent die Aufnahme in die Fachrichtung in einem hohen Maß selbst </w:t>
      </w:r>
      <w:r w:rsidR="00FE43EC">
        <w:rPr>
          <w:color w:val="595959" w:themeColor="text1" w:themeTint="A6"/>
          <w:sz w:val="24"/>
        </w:rPr>
        <w:br/>
      </w:r>
      <w:r w:rsidRPr="00AC10EB">
        <w:rPr>
          <w:color w:val="595959" w:themeColor="text1" w:themeTint="A6"/>
          <w:sz w:val="24"/>
        </w:rPr>
        <w:t>beeinflussen.</w:t>
      </w:r>
    </w:p>
    <w:sectPr w:rsidR="00FE4023" w:rsidRPr="00FE43EC" w:rsidSect="00FE4023">
      <w:type w:val="continuous"/>
      <w:pgSz w:w="11906" w:h="16838"/>
      <w:pgMar w:top="1417" w:right="1417" w:bottom="1134"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C58" w:rsidRDefault="00FC6C58" w:rsidP="00AB2567">
      <w:r>
        <w:separator/>
      </w:r>
    </w:p>
  </w:endnote>
  <w:endnote w:type="continuationSeparator" w:id="0">
    <w:p w:rsidR="00FC6C58" w:rsidRDefault="00FC6C58" w:rsidP="00AB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576" w:rsidRPr="001C28A6" w:rsidRDefault="009B6576" w:rsidP="009B6576">
    <w:pPr>
      <w:pStyle w:val="Fuzeile"/>
      <w:spacing w:before="60"/>
      <w:jc w:val="distribute"/>
      <w:rPr>
        <w:rFonts w:cstheme="minorHAnsi"/>
        <w:color w:val="7F7F7F" w:themeColor="text1" w:themeTint="80"/>
        <w:sz w:val="18"/>
        <w:lang w:val="de-DE"/>
      </w:rPr>
    </w:pPr>
    <w:r w:rsidRPr="001C28A6">
      <w:rPr>
        <w:rFonts w:cstheme="minorHAnsi"/>
        <w:color w:val="7F7F7F" w:themeColor="text1" w:themeTint="80"/>
        <w:sz w:val="18"/>
        <w:lang w:val="de-DE"/>
      </w:rPr>
      <w:t>Bundeshandelsakademie | Bundeshandelsschule | Bundeshandelsakademie für Berufstätige</w:t>
    </w:r>
  </w:p>
  <w:p w:rsidR="00745908" w:rsidRPr="009D2998" w:rsidRDefault="009B6576" w:rsidP="009D2998">
    <w:pPr>
      <w:pStyle w:val="Fuzeile"/>
      <w:jc w:val="distribute"/>
      <w:rPr>
        <w:rFonts w:cstheme="minorHAnsi"/>
        <w:color w:val="7F7F7F" w:themeColor="text1" w:themeTint="80"/>
        <w:sz w:val="16"/>
        <w:lang w:val="de-DE"/>
      </w:rPr>
    </w:pPr>
    <w:r w:rsidRPr="001C28A6">
      <w:rPr>
        <w:rFonts w:cstheme="minorHAnsi"/>
        <w:color w:val="7F7F7F" w:themeColor="text1" w:themeTint="80"/>
        <w:sz w:val="16"/>
        <w:lang w:val="de-DE"/>
      </w:rPr>
      <w:t>4840 Vöcklabruck | Englweg 2 | Telefon: 07672 232 96 | Fax: 07672 232 96-18 | office@hakvb.at | www.hakvb.at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C58" w:rsidRDefault="00FC6C58" w:rsidP="00AB2567">
      <w:r>
        <w:separator/>
      </w:r>
    </w:p>
  </w:footnote>
  <w:footnote w:type="continuationSeparator" w:id="0">
    <w:p w:rsidR="00FC6C58" w:rsidRDefault="00FC6C58" w:rsidP="00AB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2B" w:rsidRDefault="00F53F37">
    <w:pPr>
      <w:pStyle w:val="Kopfzeile"/>
    </w:pPr>
    <w:r>
      <w:rPr>
        <w:noProof/>
        <w:lang w:eastAsia="de-AT"/>
      </w:rPr>
      <w:drawing>
        <wp:anchor distT="0" distB="0" distL="114300" distR="114300" simplePos="0" relativeHeight="251659264" behindDoc="0" locked="0" layoutInCell="1" allowOverlap="1" wp14:anchorId="55A32F29" wp14:editId="70551374">
          <wp:simplePos x="0" y="0"/>
          <wp:positionH relativeFrom="page">
            <wp:posOffset>3161249</wp:posOffset>
          </wp:positionH>
          <wp:positionV relativeFrom="paragraph">
            <wp:posOffset>4419</wp:posOffset>
          </wp:positionV>
          <wp:extent cx="4068204" cy="108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Logo_BVB.png"/>
                  <pic:cNvPicPr/>
                </pic:nvPicPr>
                <pic:blipFill rotWithShape="1">
                  <a:blip r:embed="rId1" cstate="print">
                    <a:extLst>
                      <a:ext uri="{28A0092B-C50C-407E-A947-70E740481C1C}">
                        <a14:useLocalDpi xmlns:a14="http://schemas.microsoft.com/office/drawing/2010/main" val="0"/>
                      </a:ext>
                    </a:extLst>
                  </a:blip>
                  <a:srcRect t="29192" b="33269"/>
                  <a:stretch/>
                </pic:blipFill>
                <pic:spPr bwMode="auto">
                  <a:xfrm>
                    <a:off x="0" y="0"/>
                    <a:ext cx="4068204"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282B" w:rsidRDefault="006E282B">
    <w:pPr>
      <w:pStyle w:val="Kopfzeile"/>
    </w:pPr>
  </w:p>
  <w:p w:rsidR="006E282B" w:rsidRDefault="006E28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E18F7"/>
    <w:multiLevelType w:val="hybridMultilevel"/>
    <w:tmpl w:val="61600708"/>
    <w:lvl w:ilvl="0" w:tplc="2B84E70C">
      <w:start w:val="1"/>
      <w:numFmt w:val="decimal"/>
      <w:lvlText w:val="%1."/>
      <w:lvlJc w:val="left"/>
      <w:pPr>
        <w:ind w:left="360" w:hanging="360"/>
      </w:pPr>
      <w:rPr>
        <w:b/>
        <w:color w:val="00A29E"/>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7F0831EA"/>
    <w:multiLevelType w:val="hybridMultilevel"/>
    <w:tmpl w:val="4FCC9ECE"/>
    <w:lvl w:ilvl="0" w:tplc="C220EEEE">
      <w:start w:val="1"/>
      <w:numFmt w:val="bullet"/>
      <w:lvlText w:val=""/>
      <w:lvlJc w:val="left"/>
      <w:pPr>
        <w:ind w:left="1068" w:hanging="360"/>
      </w:pPr>
      <w:rPr>
        <w:rFonts w:ascii="Wingdings" w:hAnsi="Wingdings" w:hint="default"/>
        <w:b/>
        <w:color w:val="E4003A"/>
        <w:sz w:val="28"/>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AT" w:vendorID="64" w:dllVersion="6" w:nlCheck="1" w:checkStyle="0"/>
  <w:activeWritingStyle w:appName="MSWord" w:lang="de-DE" w:vendorID="64" w:dllVersion="4096" w:nlCheck="1" w:checkStyle="0"/>
  <w:activeWritingStyle w:appName="MSWord" w:lang="de-AT" w:vendorID="64" w:dllVersion="4096" w:nlCheck="1" w:checkStyle="0"/>
  <w:attachedTemplate r:id="rId1"/>
  <w:documentProtection w:edit="forms" w:enforcement="1" w:cryptProviderType="rsaAES" w:cryptAlgorithmClass="hash" w:cryptAlgorithmType="typeAny" w:cryptAlgorithmSid="14" w:cryptSpinCount="100000" w:hash="1D/0avHQoa01jw0/u15TmQvdi09879ra9JM3qw9TfX7QrQKUdDH574I149cFj8GDRAjm53IjqwMsYtdVpAIn5g==" w:salt="pe8vxDwtZr2DjiVDZsDXs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25"/>
    <w:rsid w:val="00036621"/>
    <w:rsid w:val="0005086C"/>
    <w:rsid w:val="000736B2"/>
    <w:rsid w:val="00083C7C"/>
    <w:rsid w:val="000C1619"/>
    <w:rsid w:val="000D17D8"/>
    <w:rsid w:val="001138F6"/>
    <w:rsid w:val="00123698"/>
    <w:rsid w:val="00132C21"/>
    <w:rsid w:val="001A5882"/>
    <w:rsid w:val="001B3F0C"/>
    <w:rsid w:val="0020692F"/>
    <w:rsid w:val="00223166"/>
    <w:rsid w:val="00230D2D"/>
    <w:rsid w:val="0023580C"/>
    <w:rsid w:val="00286C8B"/>
    <w:rsid w:val="002A1BE2"/>
    <w:rsid w:val="002D446B"/>
    <w:rsid w:val="002E54D4"/>
    <w:rsid w:val="002F3DE1"/>
    <w:rsid w:val="00322D3D"/>
    <w:rsid w:val="0034351B"/>
    <w:rsid w:val="00360AE0"/>
    <w:rsid w:val="00376AC0"/>
    <w:rsid w:val="003A4875"/>
    <w:rsid w:val="003A559E"/>
    <w:rsid w:val="003F391E"/>
    <w:rsid w:val="00405C0B"/>
    <w:rsid w:val="00410D6E"/>
    <w:rsid w:val="00413313"/>
    <w:rsid w:val="00477ECD"/>
    <w:rsid w:val="00486B84"/>
    <w:rsid w:val="004A3D51"/>
    <w:rsid w:val="004B124E"/>
    <w:rsid w:val="004D6B3C"/>
    <w:rsid w:val="004E0D08"/>
    <w:rsid w:val="004F07C0"/>
    <w:rsid w:val="0056246E"/>
    <w:rsid w:val="0057116F"/>
    <w:rsid w:val="00587213"/>
    <w:rsid w:val="005947F5"/>
    <w:rsid w:val="005D2235"/>
    <w:rsid w:val="005D6D7C"/>
    <w:rsid w:val="006349C0"/>
    <w:rsid w:val="006763AB"/>
    <w:rsid w:val="006C398C"/>
    <w:rsid w:val="006C7CDA"/>
    <w:rsid w:val="006E064B"/>
    <w:rsid w:val="006E0B4F"/>
    <w:rsid w:val="006E282B"/>
    <w:rsid w:val="006F2D0D"/>
    <w:rsid w:val="00705066"/>
    <w:rsid w:val="00713419"/>
    <w:rsid w:val="00745908"/>
    <w:rsid w:val="00755BFD"/>
    <w:rsid w:val="007A218C"/>
    <w:rsid w:val="00860E03"/>
    <w:rsid w:val="008C6E25"/>
    <w:rsid w:val="008D240B"/>
    <w:rsid w:val="008D7FE5"/>
    <w:rsid w:val="008E4257"/>
    <w:rsid w:val="00924215"/>
    <w:rsid w:val="009357EB"/>
    <w:rsid w:val="009479C5"/>
    <w:rsid w:val="0095423D"/>
    <w:rsid w:val="009B6576"/>
    <w:rsid w:val="009D2998"/>
    <w:rsid w:val="009D3314"/>
    <w:rsid w:val="009E3B12"/>
    <w:rsid w:val="009F5A5F"/>
    <w:rsid w:val="00A161E1"/>
    <w:rsid w:val="00A16678"/>
    <w:rsid w:val="00A37592"/>
    <w:rsid w:val="00A51BB1"/>
    <w:rsid w:val="00A66479"/>
    <w:rsid w:val="00A664AA"/>
    <w:rsid w:val="00A82A72"/>
    <w:rsid w:val="00AB2567"/>
    <w:rsid w:val="00AC10EB"/>
    <w:rsid w:val="00AD60A2"/>
    <w:rsid w:val="00AE4722"/>
    <w:rsid w:val="00AE74D8"/>
    <w:rsid w:val="00B14D05"/>
    <w:rsid w:val="00BD17F8"/>
    <w:rsid w:val="00C07A2D"/>
    <w:rsid w:val="00C35450"/>
    <w:rsid w:val="00C36F6B"/>
    <w:rsid w:val="00C42D33"/>
    <w:rsid w:val="00C43445"/>
    <w:rsid w:val="00C53758"/>
    <w:rsid w:val="00CA7340"/>
    <w:rsid w:val="00CB5CAF"/>
    <w:rsid w:val="00CD5443"/>
    <w:rsid w:val="00CF4ABD"/>
    <w:rsid w:val="00D323B9"/>
    <w:rsid w:val="00D40728"/>
    <w:rsid w:val="00D46145"/>
    <w:rsid w:val="00D51C13"/>
    <w:rsid w:val="00D5489B"/>
    <w:rsid w:val="00D75C44"/>
    <w:rsid w:val="00D84299"/>
    <w:rsid w:val="00DB57AA"/>
    <w:rsid w:val="00DB636F"/>
    <w:rsid w:val="00DB7A0B"/>
    <w:rsid w:val="00DC12BE"/>
    <w:rsid w:val="00E14090"/>
    <w:rsid w:val="00E32113"/>
    <w:rsid w:val="00E415BD"/>
    <w:rsid w:val="00E449DD"/>
    <w:rsid w:val="00E662A5"/>
    <w:rsid w:val="00E82C64"/>
    <w:rsid w:val="00E92216"/>
    <w:rsid w:val="00E975FA"/>
    <w:rsid w:val="00EA42E7"/>
    <w:rsid w:val="00EB4167"/>
    <w:rsid w:val="00EC77BD"/>
    <w:rsid w:val="00F22AFC"/>
    <w:rsid w:val="00F41EAE"/>
    <w:rsid w:val="00F42AB7"/>
    <w:rsid w:val="00F53F37"/>
    <w:rsid w:val="00F76EB5"/>
    <w:rsid w:val="00FB0EE3"/>
    <w:rsid w:val="00FC57CB"/>
    <w:rsid w:val="00FC6C58"/>
    <w:rsid w:val="00FE4023"/>
    <w:rsid w:val="00FE43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8FE4FE-4424-415F-A4AE-4C91CF15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13419"/>
  </w:style>
  <w:style w:type="paragraph" w:styleId="berschrift4">
    <w:name w:val="heading 4"/>
    <w:basedOn w:val="Standard"/>
    <w:link w:val="berschrift4Zchn"/>
    <w:uiPriority w:val="9"/>
    <w:qFormat/>
    <w:rsid w:val="00AB2567"/>
    <w:pPr>
      <w:spacing w:before="100" w:beforeAutospacing="1" w:after="100" w:afterAutospacing="1"/>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2567"/>
    <w:pPr>
      <w:tabs>
        <w:tab w:val="center" w:pos="4536"/>
        <w:tab w:val="right" w:pos="9072"/>
      </w:tabs>
    </w:pPr>
  </w:style>
  <w:style w:type="character" w:customStyle="1" w:styleId="KopfzeileZchn">
    <w:name w:val="Kopfzeile Zchn"/>
    <w:basedOn w:val="Absatz-Standardschriftart"/>
    <w:link w:val="Kopfzeile"/>
    <w:uiPriority w:val="99"/>
    <w:rsid w:val="00AB2567"/>
  </w:style>
  <w:style w:type="paragraph" w:styleId="Fuzeile">
    <w:name w:val="footer"/>
    <w:basedOn w:val="Standard"/>
    <w:link w:val="FuzeileZchn"/>
    <w:uiPriority w:val="99"/>
    <w:unhideWhenUsed/>
    <w:rsid w:val="00AB2567"/>
    <w:pPr>
      <w:tabs>
        <w:tab w:val="center" w:pos="4536"/>
        <w:tab w:val="right" w:pos="9072"/>
      </w:tabs>
    </w:pPr>
  </w:style>
  <w:style w:type="character" w:customStyle="1" w:styleId="FuzeileZchn">
    <w:name w:val="Fußzeile Zchn"/>
    <w:basedOn w:val="Absatz-Standardschriftart"/>
    <w:link w:val="Fuzeile"/>
    <w:uiPriority w:val="99"/>
    <w:rsid w:val="00AB2567"/>
  </w:style>
  <w:style w:type="character" w:customStyle="1" w:styleId="berschrift4Zchn">
    <w:name w:val="Überschrift 4 Zchn"/>
    <w:basedOn w:val="Absatz-Standardschriftart"/>
    <w:link w:val="berschrift4"/>
    <w:uiPriority w:val="9"/>
    <w:rsid w:val="00AB2567"/>
    <w:rPr>
      <w:rFonts w:ascii="Times New Roman" w:eastAsia="Times New Roman" w:hAnsi="Times New Roman" w:cs="Times New Roman"/>
      <w:b/>
      <w:bCs/>
      <w:sz w:val="24"/>
      <w:szCs w:val="24"/>
      <w:lang w:eastAsia="de-AT"/>
    </w:rPr>
  </w:style>
  <w:style w:type="character" w:styleId="Hyperlink">
    <w:name w:val="Hyperlink"/>
    <w:basedOn w:val="Absatz-Standardschriftart"/>
    <w:uiPriority w:val="99"/>
    <w:unhideWhenUsed/>
    <w:rsid w:val="00AB2567"/>
    <w:rPr>
      <w:color w:val="0000FF"/>
      <w:u w:val="single"/>
    </w:rPr>
  </w:style>
  <w:style w:type="paragraph" w:styleId="Sprechblasentext">
    <w:name w:val="Balloon Text"/>
    <w:basedOn w:val="Standard"/>
    <w:link w:val="SprechblasentextZchn"/>
    <w:uiPriority w:val="99"/>
    <w:semiHidden/>
    <w:unhideWhenUsed/>
    <w:rsid w:val="0012369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3698"/>
    <w:rPr>
      <w:rFonts w:ascii="Segoe UI" w:hAnsi="Segoe UI" w:cs="Segoe UI"/>
      <w:sz w:val="18"/>
      <w:szCs w:val="18"/>
    </w:rPr>
  </w:style>
  <w:style w:type="table" w:styleId="Tabellenraster">
    <w:name w:val="Table Grid"/>
    <w:basedOn w:val="NormaleTabelle"/>
    <w:uiPriority w:val="39"/>
    <w:rsid w:val="0071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C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1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Daten_Direktion\04_Querschnittsfunktionen\03_Kommunikation\Formulare\Beha_Buch\20211201_Reihung_Anmeldung_Ausbildungsschwerpunkt_2021_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F5F66473FE4D4EBFBAD6BB5B2B509F" ma:contentTypeVersion="7" ma:contentTypeDescription="Ein neues Dokument erstellen." ma:contentTypeScope="" ma:versionID="fa5dac868a2d9094c28fe219110c722b">
  <xsd:schema xmlns:xsd="http://www.w3.org/2001/XMLSchema" xmlns:xs="http://www.w3.org/2001/XMLSchema" xmlns:p="http://schemas.microsoft.com/office/2006/metadata/properties" xmlns:ns2="11431341-7c84-41bc-b630-68c3ea1be7ef" targetNamespace="http://schemas.microsoft.com/office/2006/metadata/properties" ma:root="true" ma:fieldsID="e1da22b947ee22eb960ca58f6834310d" ns2:_="">
    <xsd:import namespace="11431341-7c84-41bc-b630-68c3ea1be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31341-7c84-41bc-b630-68c3ea1be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2F93-0192-4057-B4F2-22A4B1163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31341-7c84-41bc-b630-68c3ea1be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1A07-DDE8-4972-91FE-24D803640E6A}">
  <ds:schemaRefs>
    <ds:schemaRef ds:uri="http://schemas.microsoft.com/sharepoint/v3/contenttype/forms"/>
  </ds:schemaRefs>
</ds:datastoreItem>
</file>

<file path=customXml/itemProps3.xml><?xml version="1.0" encoding="utf-8"?>
<ds:datastoreItem xmlns:ds="http://schemas.openxmlformats.org/officeDocument/2006/customXml" ds:itemID="{7E7EE253-64C6-42EE-B645-50478DC3E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79A94D-5D81-479C-AB42-D40E51CC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20211201_Reihung_Anmeldung_Ausbildungsschwerpunkt_2021_22</Template>
  <TotalTime>0</TotalTime>
  <Pages>1</Pages>
  <Words>206</Words>
  <Characters>1301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eSYS</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dc:creator>
  <cp:keywords/>
  <dc:description/>
  <cp:lastModifiedBy>Helmut Hüttmaier</cp:lastModifiedBy>
  <cp:revision>1</cp:revision>
  <cp:lastPrinted>2021-11-18T07:52:00Z</cp:lastPrinted>
  <dcterms:created xsi:type="dcterms:W3CDTF">2022-01-14T14:49:00Z</dcterms:created>
  <dcterms:modified xsi:type="dcterms:W3CDTF">2022-01-14T14:50:00Z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0x01010098F5F66473FE4D4EBFBAD6BB5B2B509F</vt:lpwstr>
  </property>
</Properties>
</file>